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 enjoy the convenience of automated billing, simply complete and sign this Automatic Billing Authorization form. All requested information is required.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Your statement will include monthly fees and incidental charges, which you will receive prior to any payments or deductions, for the following Members: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Patient(s) Name(s): ___________________________________________________________________________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PAYMENT INFORMATION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CHECK ONE: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____Bank Draft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Name(s) on Account: 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Name of Bank: ________________________________________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____Credit/Debit Card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Card Type: ___ MasterCard      ___ Visa      ___ Discover       ___ Amex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Cardholder Name (as shown on card): 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Authorization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authorize </w:t>
      </w:r>
      <w:r w:rsidDel="00000000" w:rsidR="00000000" w:rsidRPr="00000000">
        <w:rPr>
          <w:color w:val="ff0000"/>
          <w:rtl w:val="0"/>
        </w:rPr>
        <w:t xml:space="preserve">[insesrt office name]</w:t>
      </w:r>
      <w:r w:rsidDel="00000000" w:rsidR="00000000" w:rsidRPr="00000000">
        <w:rPr>
          <w:rtl w:val="0"/>
        </w:rPr>
        <w:t xml:space="preserve"> to automatically bill the account listed above as follows: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Amount: $__________________ (monthly fee)  plus any Incidental Charges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Frequency: Monthly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Start Date: _______________________           End Date: Upon cancellation.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Account Holder’s Signature:_______________________________            Date: 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